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B0" w:rsidRPr="00877CD5" w:rsidRDefault="00A504B0" w:rsidP="00B4210F">
      <w:pPr>
        <w:shd w:val="clear" w:color="auto" w:fill="FFFFFF"/>
        <w:tabs>
          <w:tab w:val="left" w:pos="4004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7CD5">
        <w:rPr>
          <w:rFonts w:ascii="Times New Roman" w:hAnsi="Times New Roman"/>
          <w:sz w:val="24"/>
          <w:szCs w:val="24"/>
          <w:lang w:eastAsia="ru-RU"/>
        </w:rPr>
        <w:t xml:space="preserve">Проект № </w:t>
      </w:r>
      <w:r>
        <w:rPr>
          <w:rFonts w:ascii="Times New Roman" w:hAnsi="Times New Roman"/>
          <w:sz w:val="24"/>
          <w:szCs w:val="24"/>
          <w:lang w:eastAsia="ru-RU"/>
        </w:rPr>
        <w:t>104</w:t>
      </w:r>
      <w:r w:rsidRPr="00877CD5">
        <w:rPr>
          <w:rFonts w:ascii="Times New Roman" w:hAnsi="Times New Roman"/>
          <w:sz w:val="24"/>
          <w:szCs w:val="24"/>
          <w:lang w:eastAsia="ru-RU"/>
        </w:rPr>
        <w:t>-пр</w:t>
      </w:r>
    </w:p>
    <w:p w:rsidR="00A504B0" w:rsidRPr="00877CD5" w:rsidRDefault="00A504B0" w:rsidP="00B4210F">
      <w:pPr>
        <w:shd w:val="clear" w:color="auto" w:fill="FFFFFF"/>
        <w:tabs>
          <w:tab w:val="left" w:pos="4004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04B0" w:rsidRPr="00877CD5" w:rsidRDefault="00A504B0" w:rsidP="00DF18F6">
      <w:pPr>
        <w:shd w:val="clear" w:color="auto" w:fill="FFFFFF"/>
        <w:tabs>
          <w:tab w:val="left" w:pos="4004"/>
        </w:tabs>
        <w:spacing w:before="600" w:after="60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A504B0" w:rsidRPr="00877CD5" w:rsidRDefault="00A504B0" w:rsidP="0029177F">
      <w:pPr>
        <w:shd w:val="clear" w:color="auto" w:fill="FFFFFF"/>
        <w:tabs>
          <w:tab w:val="left" w:pos="4004"/>
        </w:tabs>
        <w:spacing w:before="600" w:after="0" w:line="240" w:lineRule="auto"/>
        <w:ind w:left="142" w:right="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закон Ненецкого автономного округа</w:t>
      </w: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br/>
        <w:t>«О договорах и соглашениях Ненецкого автономного округа»</w:t>
      </w:r>
    </w:p>
    <w:p w:rsidR="00A504B0" w:rsidRPr="00877CD5" w:rsidRDefault="00A504B0" w:rsidP="0029177F">
      <w:pPr>
        <w:shd w:val="clear" w:color="auto" w:fill="FFFFFF"/>
        <w:tabs>
          <w:tab w:val="left" w:pos="4004"/>
        </w:tabs>
        <w:spacing w:before="800" w:after="0" w:line="240" w:lineRule="auto"/>
        <w:ind w:left="142" w:righ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CD5">
        <w:rPr>
          <w:rFonts w:ascii="Times New Roman" w:hAnsi="Times New Roman"/>
          <w:sz w:val="24"/>
          <w:szCs w:val="24"/>
          <w:lang w:eastAsia="ru-RU"/>
        </w:rPr>
        <w:t>Для принятия в первом чтении</w:t>
      </w: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877CD5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877CD5">
        <w:rPr>
          <w:rFonts w:ascii="Times New Roman" w:hAnsi="Times New Roman"/>
          <w:sz w:val="24"/>
          <w:szCs w:val="24"/>
          <w:lang w:eastAsia="ru-RU"/>
        </w:rPr>
        <w:t>«___»_________2019 года</w:t>
      </w:r>
    </w:p>
    <w:p w:rsidR="00A504B0" w:rsidRPr="00877CD5" w:rsidRDefault="00A504B0" w:rsidP="0029177F">
      <w:pPr>
        <w:autoSpaceDE w:val="0"/>
        <w:autoSpaceDN w:val="0"/>
        <w:adjustRightInd w:val="0"/>
        <w:spacing w:before="4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b/>
          <w:sz w:val="24"/>
          <w:szCs w:val="24"/>
        </w:rPr>
        <w:t>Статья 1</w:t>
      </w:r>
    </w:p>
    <w:p w:rsidR="00A504B0" w:rsidRPr="00877CD5" w:rsidRDefault="00A504B0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04B0" w:rsidRPr="00877CD5" w:rsidRDefault="00A504B0" w:rsidP="00877CD5">
      <w:pPr>
        <w:pStyle w:val="NoSpacing"/>
        <w:tabs>
          <w:tab w:val="left" w:pos="993"/>
        </w:tabs>
        <w:ind w:firstLine="709"/>
        <w:jc w:val="both"/>
        <w:rPr>
          <w:color w:val="FF0000"/>
        </w:rPr>
      </w:pPr>
      <w:r w:rsidRPr="00877CD5">
        <w:t xml:space="preserve">Внестив </w:t>
      </w:r>
      <w:hyperlink r:id="rId7" w:history="1">
        <w:r w:rsidRPr="00877CD5">
          <w:t>закон</w:t>
        </w:r>
      </w:hyperlink>
      <w:r w:rsidRPr="00877CD5">
        <w:t xml:space="preserve"> Ненецкого автономного округа от 28.06.2010 № 38-оз «О договорах </w:t>
      </w:r>
      <w:r w:rsidRPr="00877CD5">
        <w:br/>
        <w:t>и соглашениях Ненецкого автономного округа» (в редакции закона округа от 26 сентября 2017 года № 332-оз) следующие изменения:</w:t>
      </w:r>
    </w:p>
    <w:p w:rsidR="00A504B0" w:rsidRPr="00877CD5" w:rsidRDefault="00A504B0" w:rsidP="00877CD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в части 1 статьи 1 после слова «заключаемых» дополнить словами «Ненецким автономным округом,»;</w:t>
      </w:r>
    </w:p>
    <w:p w:rsidR="00A504B0" w:rsidRPr="00877CD5" w:rsidRDefault="00A504B0" w:rsidP="00877CD5">
      <w:pPr>
        <w:pStyle w:val="ListParagraph"/>
        <w:numPr>
          <w:ilvl w:val="0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в статье 2:</w:t>
      </w:r>
    </w:p>
    <w:p w:rsidR="00A504B0" w:rsidRPr="00877CD5" w:rsidRDefault="00A504B0" w:rsidP="00877CD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в части 2 после слова «обязанности» дополнить словами «Ненецкого автономного округа,», после слов «с одной стороны, и» дополнить словами «субъектов Российской Федерации,»;</w:t>
      </w:r>
    </w:p>
    <w:p w:rsidR="00A504B0" w:rsidRPr="00877CD5" w:rsidRDefault="00A504B0" w:rsidP="00877CD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часть 3 изложить в следующей редакции:</w:t>
      </w:r>
    </w:p>
    <w:p w:rsidR="00A504B0" w:rsidRPr="00877CD5" w:rsidRDefault="00A504B0" w:rsidP="00877CD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«3. Договоры заключаются органами государственной власти (государственными органами) Ненецкого автономного округа от имени Ненецкого автономного округа.</w:t>
      </w:r>
    </w:p>
    <w:p w:rsidR="00A504B0" w:rsidRPr="00877CD5" w:rsidRDefault="00A504B0" w:rsidP="00877CD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Соглашения заключаются Ненецким автономным округом или органами государственной власти (государственными органами) Ненецкого автономного округа </w:t>
      </w:r>
      <w:r w:rsidRPr="00877CD5">
        <w:rPr>
          <w:rFonts w:ascii="Times New Roman" w:hAnsi="Times New Roman"/>
          <w:sz w:val="24"/>
          <w:szCs w:val="24"/>
        </w:rPr>
        <w:br/>
        <w:t>от имени Ненецкого автономного округа.»;</w:t>
      </w:r>
    </w:p>
    <w:p w:rsidR="00A504B0" w:rsidRPr="00877CD5" w:rsidRDefault="00A504B0" w:rsidP="00877CD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3)</w:t>
      </w:r>
      <w:r w:rsidRPr="00877CD5">
        <w:rPr>
          <w:rFonts w:ascii="Times New Roman" w:hAnsi="Times New Roman"/>
          <w:sz w:val="24"/>
          <w:szCs w:val="24"/>
        </w:rPr>
        <w:tab/>
        <w:t>дополнить статьей 3.1 следующего содержания:</w:t>
      </w:r>
    </w:p>
    <w:p w:rsidR="00A504B0" w:rsidRPr="00877CD5" w:rsidRDefault="00A504B0" w:rsidP="00877C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CD5">
        <w:rPr>
          <w:rFonts w:ascii="Times New Roman" w:hAnsi="Times New Roman" w:cs="Times New Roman"/>
          <w:sz w:val="24"/>
          <w:szCs w:val="24"/>
        </w:rPr>
        <w:t>«</w:t>
      </w:r>
      <w:r w:rsidRPr="00877CD5">
        <w:rPr>
          <w:rFonts w:ascii="Times New Roman" w:hAnsi="Times New Roman" w:cs="Times New Roman"/>
          <w:b/>
          <w:sz w:val="24"/>
          <w:szCs w:val="24"/>
        </w:rPr>
        <w:t>Статья 3.1. Соглашения, заключаемые Ненецким автономным округом</w:t>
      </w:r>
    </w:p>
    <w:p w:rsidR="00A504B0" w:rsidRPr="00877CD5" w:rsidRDefault="00A504B0" w:rsidP="00877CD5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5">
        <w:rPr>
          <w:rFonts w:ascii="Times New Roman" w:hAnsi="Times New Roman" w:cs="Times New Roman"/>
          <w:sz w:val="24"/>
          <w:szCs w:val="24"/>
        </w:rPr>
        <w:t> К соглашениям, заключаемым Ненецким автономным округом, относятся соглашения между губернатором Ненецкого автономного округа и высшими должностными лицами сопредельных субъектов Российской Федерации об установлении, изменении границы Ненецкого автономного округа.»;</w:t>
      </w:r>
    </w:p>
    <w:p w:rsidR="00A504B0" w:rsidRPr="00877CD5" w:rsidRDefault="00A504B0" w:rsidP="00877CD5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5">
        <w:rPr>
          <w:rFonts w:ascii="Times New Roman" w:hAnsi="Times New Roman" w:cs="Times New Roman"/>
          <w:sz w:val="24"/>
          <w:szCs w:val="24"/>
        </w:rPr>
        <w:t>4) в пункте 1 части 2 статьи 10 после слова «заключаемых» дополнить словами «Ненецким автономным округом или»;</w:t>
      </w:r>
    </w:p>
    <w:p w:rsidR="00A504B0" w:rsidRPr="00877CD5" w:rsidRDefault="00A504B0" w:rsidP="00877CD5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5">
        <w:rPr>
          <w:rFonts w:ascii="Times New Roman" w:hAnsi="Times New Roman" w:cs="Times New Roman"/>
          <w:sz w:val="24"/>
          <w:szCs w:val="24"/>
        </w:rPr>
        <w:t>5) дополнитьстатьей 17.1 следующего содержания:</w:t>
      </w:r>
    </w:p>
    <w:p w:rsidR="00A504B0" w:rsidRPr="00877CD5" w:rsidRDefault="00A504B0" w:rsidP="00877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«</w:t>
      </w:r>
      <w:r w:rsidRPr="00877CD5">
        <w:rPr>
          <w:rFonts w:ascii="Times New Roman" w:hAnsi="Times New Roman"/>
          <w:b/>
          <w:sz w:val="24"/>
          <w:szCs w:val="24"/>
        </w:rPr>
        <w:t>Статья 17.1.Особенности заключения соглашений Ненецкого автономного округа об установлении или изменении границы Ненецкого автономного округа</w:t>
      </w:r>
    </w:p>
    <w:p w:rsidR="00A504B0" w:rsidRPr="00877CD5" w:rsidRDefault="00A504B0" w:rsidP="00877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1. Установление, изменение границы Ненецкого автономного округа осуществляется путем заключения соглашений с сопредельными субъектами Российской Федерации.</w:t>
      </w:r>
    </w:p>
    <w:p w:rsidR="00A504B0" w:rsidRPr="00877CD5" w:rsidRDefault="00A504B0" w:rsidP="00877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2. Соглашение Ненецкого автономного округа об установлении илиизменении границы Ненецкого автономного округа подписывается губернатором Ненецкого автономного округа.</w:t>
      </w:r>
    </w:p>
    <w:p w:rsidR="00A504B0" w:rsidRPr="00877CD5" w:rsidRDefault="00A504B0" w:rsidP="00877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3. Соглашение Ненецкого автономного округа об установлении или изменении границы Ненецкого автономного округа подлежит утверждению постановлением Собрания депутатов Ненецкого автономного округа.</w:t>
      </w:r>
    </w:p>
    <w:p w:rsidR="00A504B0" w:rsidRDefault="00A504B0" w:rsidP="0065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Проект постановления Собрания депутатов Ненецкого автономного округа </w:t>
      </w:r>
      <w:r w:rsidRPr="00877CD5">
        <w:rPr>
          <w:rFonts w:ascii="Times New Roman" w:hAnsi="Times New Roman"/>
          <w:sz w:val="24"/>
          <w:szCs w:val="24"/>
        </w:rPr>
        <w:br/>
        <w:t>об утверждении Соглашения Ненецкого автономного округа об установлении или</w:t>
      </w:r>
    </w:p>
    <w:p w:rsidR="00A504B0" w:rsidRDefault="00A504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504B0" w:rsidRDefault="00A504B0" w:rsidP="0065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04B0" w:rsidRPr="00877CD5" w:rsidRDefault="00A504B0" w:rsidP="0038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изменении границы Ненецкого автономного округа вносится, рассматривается </w:t>
      </w:r>
      <w:r w:rsidRPr="00877CD5">
        <w:rPr>
          <w:rFonts w:ascii="Times New Roman" w:hAnsi="Times New Roman"/>
          <w:sz w:val="24"/>
          <w:szCs w:val="24"/>
        </w:rPr>
        <w:br/>
        <w:t>и принимается в порядке, предусмотренном Регламентом Собрания депутатов Ненецкого автономного округа, с учетом особенностей, предусмотренных настоящей статьей.</w:t>
      </w:r>
    </w:p>
    <w:p w:rsidR="00A504B0" w:rsidRPr="00877CD5" w:rsidRDefault="00A504B0" w:rsidP="0065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4. Проект постановления Собрания депутатов Ненецкого автономного округа </w:t>
      </w:r>
      <w:r w:rsidRPr="00877CD5">
        <w:rPr>
          <w:rFonts w:ascii="Times New Roman" w:hAnsi="Times New Roman"/>
          <w:sz w:val="24"/>
          <w:szCs w:val="24"/>
        </w:rPr>
        <w:br/>
        <w:t>об утверждении соглашения Ненецкого автономного округа об установлении или изменении границы Ненецкого автономного округа вносится в Собрание депутатов Ненецкого автономного округа губернатором Ненецкого автономного округа.</w:t>
      </w:r>
    </w:p>
    <w:p w:rsidR="00A504B0" w:rsidRPr="00877CD5" w:rsidRDefault="00A504B0" w:rsidP="0065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К проекту постановления Собрания депутатов Ненецкого автономного округа </w:t>
      </w:r>
      <w:r w:rsidRPr="00877CD5">
        <w:rPr>
          <w:rFonts w:ascii="Times New Roman" w:hAnsi="Times New Roman"/>
          <w:sz w:val="24"/>
          <w:szCs w:val="24"/>
        </w:rPr>
        <w:br/>
        <w:t>об утверждении соглашения Ненецкого автономного округа об установлении илиизменении границы Ненецкого автономного округа должно прилагаться соглашение Ненецкого автономного округа или его заверенная копия.</w:t>
      </w:r>
    </w:p>
    <w:p w:rsidR="00A504B0" w:rsidRPr="00877CD5" w:rsidRDefault="00A504B0" w:rsidP="00716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5.Соглашение Ненецкого автономного округа об изменении границы Ненецкого автономного округа подлежит утверждению Советом Федерации Федерального Собрания Российской Федерации.</w:t>
      </w:r>
    </w:p>
    <w:p w:rsidR="00A504B0" w:rsidRPr="00877CD5" w:rsidRDefault="00A504B0" w:rsidP="0065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Соглашение Ненецкого автономного округа об изменении границы Ненецкого автономного округа и иные документы к нему в соответствии с </w:t>
      </w:r>
      <w:hyperlink r:id="rId8" w:history="1">
        <w:r w:rsidRPr="00877CD5">
          <w:rPr>
            <w:rFonts w:ascii="Times New Roman" w:hAnsi="Times New Roman"/>
            <w:sz w:val="24"/>
            <w:szCs w:val="24"/>
          </w:rPr>
          <w:t>Регламентом</w:t>
        </w:r>
      </w:hyperlink>
      <w:r w:rsidRPr="00877CD5">
        <w:rPr>
          <w:rFonts w:ascii="Times New Roman" w:hAnsi="Times New Roman"/>
          <w:sz w:val="24"/>
          <w:szCs w:val="24"/>
        </w:rPr>
        <w:t xml:space="preserve"> Совета Федерации Федерального Собрания Российской Федерации направляются в Совет Федерации Федерального Собрания Российской Федерации губернатором Ненецкого автономного округа.</w:t>
      </w:r>
    </w:p>
    <w:p w:rsidR="00A504B0" w:rsidRPr="00877CD5" w:rsidRDefault="00A504B0" w:rsidP="00716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 xml:space="preserve">6. Соглашение Ненецкого автономного округа об установлении границы Ненецкого автономного округа вступает в силу со дня вступления в силу постановления Собрания депутатов Ненецкого автономного округа об утверждении соглашения, если иной срок </w:t>
      </w:r>
      <w:r w:rsidRPr="00877CD5">
        <w:rPr>
          <w:rFonts w:ascii="Times New Roman" w:hAnsi="Times New Roman"/>
          <w:sz w:val="24"/>
          <w:szCs w:val="24"/>
        </w:rPr>
        <w:br/>
        <w:t>не установлен соглашением.</w:t>
      </w:r>
    </w:p>
    <w:p w:rsidR="00A504B0" w:rsidRPr="00877CD5" w:rsidRDefault="00A504B0" w:rsidP="00153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7. Соглашение Ненецкого автономного округа об изменении границы Ненецкого автономного округа вступает в силу со дня вступления в силу постановления Совета Федерации Федерального Собрания Российской Федерации об утверждении соглашения, если иной срок не установлен соглашением.»;</w:t>
      </w:r>
    </w:p>
    <w:p w:rsidR="00A504B0" w:rsidRPr="00877CD5" w:rsidRDefault="00A504B0" w:rsidP="00153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6) в части 1 статьи 19 после слова «заключаемые» дополнить словами «Ненецким автономным округом,».</w:t>
      </w:r>
    </w:p>
    <w:p w:rsidR="00A504B0" w:rsidRPr="00877CD5" w:rsidRDefault="00A504B0" w:rsidP="0029177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77CD5">
        <w:rPr>
          <w:rFonts w:ascii="Times New Roman" w:hAnsi="Times New Roman"/>
          <w:b/>
          <w:sz w:val="24"/>
          <w:szCs w:val="24"/>
        </w:rPr>
        <w:t>Статья 2</w:t>
      </w:r>
    </w:p>
    <w:p w:rsidR="00A504B0" w:rsidRPr="00877CD5" w:rsidRDefault="00A504B0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504B0" w:rsidRPr="00877CD5" w:rsidRDefault="00A504B0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sz w:val="24"/>
          <w:szCs w:val="24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и распространяется на правоотношения, возникшие с 22 декабря 2017 года.</w:t>
      </w:r>
    </w:p>
    <w:p w:rsidR="00A504B0" w:rsidRPr="00877CD5" w:rsidRDefault="00A504B0" w:rsidP="0029177F">
      <w:pPr>
        <w:tabs>
          <w:tab w:val="left" w:pos="4004"/>
        </w:tabs>
        <w:spacing w:before="1000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CD5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Председатель Собрания депутатов                                Губернатор</w:t>
      </w:r>
    </w:p>
    <w:p w:rsidR="00A504B0" w:rsidRPr="00877CD5" w:rsidRDefault="00A504B0" w:rsidP="0029177F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CD5">
        <w:rPr>
          <w:rFonts w:ascii="Times New Roman" w:hAnsi="Times New Roman"/>
          <w:b/>
          <w:bCs/>
          <w:sz w:val="24"/>
          <w:szCs w:val="24"/>
          <w:lang w:eastAsia="ru-RU"/>
        </w:rPr>
        <w:t>Ненецкого автономного округа</w:t>
      </w:r>
      <w:r w:rsidRPr="00877CD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877CD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877CD5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          Ненецкого автономного округа</w:t>
      </w:r>
    </w:p>
    <w:p w:rsidR="00A504B0" w:rsidRPr="00877CD5" w:rsidRDefault="00A504B0" w:rsidP="0029177F">
      <w:pPr>
        <w:autoSpaceDE w:val="0"/>
        <w:autoSpaceDN w:val="0"/>
        <w:adjustRightInd w:val="0"/>
        <w:spacing w:before="1000"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77CD5">
        <w:rPr>
          <w:rFonts w:ascii="Times New Roman" w:hAnsi="Times New Roman"/>
          <w:b/>
          <w:bCs/>
          <w:sz w:val="24"/>
          <w:szCs w:val="24"/>
          <w:lang w:eastAsia="ru-RU"/>
        </w:rPr>
        <w:t>А.И. ЛутовиновА.В. Цыбульский</w:t>
      </w:r>
    </w:p>
    <w:p w:rsidR="00A504B0" w:rsidRPr="00877CD5" w:rsidRDefault="00A504B0" w:rsidP="0029177F">
      <w:pPr>
        <w:shd w:val="clear" w:color="auto" w:fill="FFFFFF"/>
        <w:tabs>
          <w:tab w:val="left" w:pos="4004"/>
        </w:tabs>
        <w:spacing w:before="1000"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CD5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A504B0" w:rsidRPr="00877CD5" w:rsidRDefault="00A504B0" w:rsidP="00DF18F6">
      <w:pPr>
        <w:shd w:val="clear" w:color="auto" w:fill="FFFFFF"/>
        <w:tabs>
          <w:tab w:val="left" w:pos="400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CD5">
        <w:rPr>
          <w:rFonts w:ascii="Times New Roman" w:hAnsi="Times New Roman"/>
          <w:sz w:val="24"/>
          <w:szCs w:val="24"/>
          <w:lang w:eastAsia="ru-RU"/>
        </w:rPr>
        <w:t>«___»__________2019 г.</w:t>
      </w:r>
    </w:p>
    <w:p w:rsidR="00A504B0" w:rsidRDefault="00A504B0" w:rsidP="00877CD5">
      <w:pPr>
        <w:shd w:val="clear" w:color="auto" w:fill="FFFFFF"/>
        <w:tabs>
          <w:tab w:val="left" w:pos="400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CD5">
        <w:rPr>
          <w:rFonts w:ascii="Times New Roman" w:hAnsi="Times New Roman"/>
          <w:sz w:val="24"/>
          <w:szCs w:val="24"/>
          <w:lang w:eastAsia="ru-RU"/>
        </w:rPr>
        <w:t>№ _______-оз</w:t>
      </w:r>
    </w:p>
    <w:sectPr w:rsidR="00A504B0" w:rsidSect="00943D88">
      <w:footerReference w:type="default" r:id="rId9"/>
      <w:type w:val="oddPage"/>
      <w:pgSz w:w="11906" w:h="16838"/>
      <w:pgMar w:top="567" w:right="426" w:bottom="426" w:left="70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4B0" w:rsidRDefault="00A504B0" w:rsidP="00DF18F6">
      <w:pPr>
        <w:spacing w:after="0" w:line="240" w:lineRule="auto"/>
      </w:pPr>
      <w:r>
        <w:separator/>
      </w:r>
    </w:p>
  </w:endnote>
  <w:endnote w:type="continuationSeparator" w:id="1">
    <w:p w:rsidR="00A504B0" w:rsidRDefault="00A504B0" w:rsidP="00DF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4B0" w:rsidRDefault="00A504B0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A504B0" w:rsidRDefault="00A50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4B0" w:rsidRDefault="00A504B0" w:rsidP="00DF18F6">
      <w:pPr>
        <w:spacing w:after="0" w:line="240" w:lineRule="auto"/>
      </w:pPr>
      <w:r>
        <w:separator/>
      </w:r>
    </w:p>
  </w:footnote>
  <w:footnote w:type="continuationSeparator" w:id="1">
    <w:p w:rsidR="00A504B0" w:rsidRDefault="00A504B0" w:rsidP="00DF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2781"/>
    <w:multiLevelType w:val="hybridMultilevel"/>
    <w:tmpl w:val="05447174"/>
    <w:lvl w:ilvl="0" w:tplc="37426780">
      <w:start w:val="1"/>
      <w:numFmt w:val="decimal"/>
      <w:lvlText w:val="%1."/>
      <w:lvlJc w:val="left"/>
      <w:pPr>
        <w:ind w:left="297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">
    <w:nsid w:val="26716F63"/>
    <w:multiLevelType w:val="hybridMultilevel"/>
    <w:tmpl w:val="16CAADBA"/>
    <w:lvl w:ilvl="0" w:tplc="7D2CA68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7A2690"/>
    <w:multiLevelType w:val="hybridMultilevel"/>
    <w:tmpl w:val="384ACF5E"/>
    <w:lvl w:ilvl="0" w:tplc="779042D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F74"/>
    <w:rsid w:val="00006E32"/>
    <w:rsid w:val="00027D31"/>
    <w:rsid w:val="000523FD"/>
    <w:rsid w:val="00063ADF"/>
    <w:rsid w:val="00094ED4"/>
    <w:rsid w:val="000B4B9E"/>
    <w:rsid w:val="000C7C8A"/>
    <w:rsid w:val="00113FF4"/>
    <w:rsid w:val="00153D20"/>
    <w:rsid w:val="00185433"/>
    <w:rsid w:val="001959C4"/>
    <w:rsid w:val="001C5BE1"/>
    <w:rsid w:val="001D317D"/>
    <w:rsid w:val="0029177F"/>
    <w:rsid w:val="00292AB0"/>
    <w:rsid w:val="002D78F9"/>
    <w:rsid w:val="00333AA6"/>
    <w:rsid w:val="00354FC8"/>
    <w:rsid w:val="00362431"/>
    <w:rsid w:val="00382E19"/>
    <w:rsid w:val="00390F74"/>
    <w:rsid w:val="0039263F"/>
    <w:rsid w:val="00392C5F"/>
    <w:rsid w:val="003F70DC"/>
    <w:rsid w:val="00430026"/>
    <w:rsid w:val="00431025"/>
    <w:rsid w:val="00437F28"/>
    <w:rsid w:val="0044204D"/>
    <w:rsid w:val="00465BCA"/>
    <w:rsid w:val="004F00C9"/>
    <w:rsid w:val="005131CB"/>
    <w:rsid w:val="005153FA"/>
    <w:rsid w:val="00521D86"/>
    <w:rsid w:val="005473B4"/>
    <w:rsid w:val="00557F81"/>
    <w:rsid w:val="005A6DF9"/>
    <w:rsid w:val="005E319E"/>
    <w:rsid w:val="005F3359"/>
    <w:rsid w:val="00614CBC"/>
    <w:rsid w:val="00657907"/>
    <w:rsid w:val="00665198"/>
    <w:rsid w:val="006736F8"/>
    <w:rsid w:val="0067644F"/>
    <w:rsid w:val="00677AE2"/>
    <w:rsid w:val="00696997"/>
    <w:rsid w:val="006B2A03"/>
    <w:rsid w:val="006C0045"/>
    <w:rsid w:val="006C249D"/>
    <w:rsid w:val="006D108E"/>
    <w:rsid w:val="006E25DB"/>
    <w:rsid w:val="006F2820"/>
    <w:rsid w:val="00703CAC"/>
    <w:rsid w:val="00716A1D"/>
    <w:rsid w:val="007532E6"/>
    <w:rsid w:val="00793ADC"/>
    <w:rsid w:val="007F5627"/>
    <w:rsid w:val="00816107"/>
    <w:rsid w:val="00877CD5"/>
    <w:rsid w:val="008A1775"/>
    <w:rsid w:val="008B6C80"/>
    <w:rsid w:val="008F1E0E"/>
    <w:rsid w:val="00904770"/>
    <w:rsid w:val="00910EA0"/>
    <w:rsid w:val="00916042"/>
    <w:rsid w:val="00920307"/>
    <w:rsid w:val="00943D88"/>
    <w:rsid w:val="00992631"/>
    <w:rsid w:val="00A065A8"/>
    <w:rsid w:val="00A504B0"/>
    <w:rsid w:val="00A75F4F"/>
    <w:rsid w:val="00A90CA1"/>
    <w:rsid w:val="00A93D56"/>
    <w:rsid w:val="00AB50B2"/>
    <w:rsid w:val="00AC6825"/>
    <w:rsid w:val="00B405D4"/>
    <w:rsid w:val="00B4210F"/>
    <w:rsid w:val="00B82CC8"/>
    <w:rsid w:val="00BC77CF"/>
    <w:rsid w:val="00BF23E3"/>
    <w:rsid w:val="00BF277A"/>
    <w:rsid w:val="00C006F3"/>
    <w:rsid w:val="00C0427C"/>
    <w:rsid w:val="00C1615D"/>
    <w:rsid w:val="00C40302"/>
    <w:rsid w:val="00C705DB"/>
    <w:rsid w:val="00C718C0"/>
    <w:rsid w:val="00CA0F5F"/>
    <w:rsid w:val="00CA7112"/>
    <w:rsid w:val="00CD42D1"/>
    <w:rsid w:val="00CE7B61"/>
    <w:rsid w:val="00D20FA0"/>
    <w:rsid w:val="00D211B0"/>
    <w:rsid w:val="00D3736D"/>
    <w:rsid w:val="00D80EBE"/>
    <w:rsid w:val="00DE583B"/>
    <w:rsid w:val="00DF18F6"/>
    <w:rsid w:val="00E06A34"/>
    <w:rsid w:val="00E4027E"/>
    <w:rsid w:val="00E67827"/>
    <w:rsid w:val="00E80994"/>
    <w:rsid w:val="00EC03BF"/>
    <w:rsid w:val="00ED6086"/>
    <w:rsid w:val="00F1332D"/>
    <w:rsid w:val="00F30878"/>
    <w:rsid w:val="00F321A0"/>
    <w:rsid w:val="00F35183"/>
    <w:rsid w:val="00F37E24"/>
    <w:rsid w:val="00FA205E"/>
    <w:rsid w:val="00FD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7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F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8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8F6"/>
    <w:rPr>
      <w:rFonts w:cs="Times New Roman"/>
    </w:rPr>
  </w:style>
  <w:style w:type="paragraph" w:customStyle="1" w:styleId="ConsPlusTitle">
    <w:name w:val="ConsPlusTitle"/>
    <w:uiPriority w:val="99"/>
    <w:rsid w:val="0065790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NoSpacing">
    <w:name w:val="No Spacing"/>
    <w:uiPriority w:val="99"/>
    <w:qFormat/>
    <w:rsid w:val="007F562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521D86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TableGrid">
    <w:name w:val="Table Grid"/>
    <w:basedOn w:val="TableNormal"/>
    <w:uiPriority w:val="99"/>
    <w:rsid w:val="00AC68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EE1B3BC69864ED93429D0E4FC2F42F464AF2663A3DA241524A7CC2C1CF835651246116001E4CE1F5037B1DC1F331X3G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3E5F5FBFB7BF00707EBDBE86F05793ACF63B560CC62D0116F7B724EA1DA7bFg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750</Words>
  <Characters>4280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104-пр</dc:title>
  <dc:subject/>
  <dc:creator>Гусева Наталья Борисовна</dc:creator>
  <cp:keywords/>
  <dc:description/>
  <cp:lastModifiedBy>korovaev</cp:lastModifiedBy>
  <cp:revision>3</cp:revision>
  <cp:lastPrinted>2017-08-16T07:10:00Z</cp:lastPrinted>
  <dcterms:created xsi:type="dcterms:W3CDTF">2019-06-18T13:20:00Z</dcterms:created>
  <dcterms:modified xsi:type="dcterms:W3CDTF">2019-06-18T13:21:00Z</dcterms:modified>
</cp:coreProperties>
</file>